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C1989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C1989">
        <w:rPr>
          <w:rFonts w:ascii="Times New Roman" w:hAnsi="Times New Roman"/>
          <w:noProof/>
        </w:rPr>
        <w:t>324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C198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C1989">
        <w:rPr>
          <w:b/>
          <w:i/>
          <w:color w:val="000000"/>
          <w:sz w:val="22"/>
          <w:szCs w:val="22"/>
        </w:rPr>
        <w:t>Строительство ВЛИ-0,38 кВ от оп. 14 КТП-272А Городец СНТ «Крокус»  ПС Щурово № 495, МО, Коломенский р-н, с/п Зарудненское, СТ  «Крокус», уч. 29, 50:34:0020109:55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C198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C1989">
        <w:rPr>
          <w:rFonts w:ascii="Times New Roman" w:hAnsi="Times New Roman" w:cs="Times New Roman"/>
          <w:b/>
          <w:snapToGrid w:val="0"/>
        </w:rPr>
        <w:t>Строительство ВЛИ-0,38 кВ от оп. 14 КТП-272А Городец СНТ «Крокус»  ПС Щурово № 495, МО, Коломенский р-н, с/п Зарудненское, СТ  «Крокус», уч. 29, 50:34:0020109:55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C1989">
        <w:rPr>
          <w:b/>
          <w:color w:val="000000"/>
          <w:sz w:val="22"/>
          <w:szCs w:val="22"/>
        </w:rPr>
        <w:t>13.09.2026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C1989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C1989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C198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C1989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C1989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989" w:rsidRDefault="000C1989" w:rsidP="0018059F">
      <w:pPr>
        <w:spacing w:after="0" w:line="240" w:lineRule="auto"/>
      </w:pPr>
      <w:r>
        <w:separator/>
      </w:r>
    </w:p>
  </w:endnote>
  <w:endnote w:type="continuationSeparator" w:id="0">
    <w:p w:rsidR="000C1989" w:rsidRDefault="000C198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C198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989" w:rsidRDefault="000C1989" w:rsidP="0018059F">
      <w:pPr>
        <w:spacing w:after="0" w:line="240" w:lineRule="auto"/>
      </w:pPr>
      <w:r>
        <w:separator/>
      </w:r>
    </w:p>
  </w:footnote>
  <w:footnote w:type="continuationSeparator" w:id="0">
    <w:p w:rsidR="000C1989" w:rsidRDefault="000C198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0C1989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C1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C1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31618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